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37DF" w:rsidRDefault="006E37DF">
      <w:pPr>
        <w:shd w:val="clear" w:color="auto" w:fill="FFFFFF"/>
        <w:spacing w:after="0" w:line="240" w:lineRule="auto"/>
        <w:jc w:val="center"/>
        <w:rPr>
          <w:rFonts w:ascii="PT Astra Serif" w:hAnsi="PT Astra Serif" w:cs="PT Astra Serif"/>
          <w:spacing w:val="-11"/>
          <w:sz w:val="24"/>
          <w:szCs w:val="24"/>
        </w:rPr>
      </w:pPr>
    </w:p>
    <w:p w:rsidR="006E37DF" w:rsidRDefault="00DE4A46">
      <w:pPr>
        <w:keepNext/>
        <w:spacing w:after="0" w:line="240" w:lineRule="auto"/>
        <w:jc w:val="center"/>
        <w:outlineLvl w:val="5"/>
        <w:rPr>
          <w:rFonts w:ascii="PT Astra Serif" w:hAnsi="PT Astra Serif" w:cs="PT Astra Serif"/>
          <w:b/>
          <w:sz w:val="20"/>
          <w:szCs w:val="20"/>
        </w:rPr>
      </w:pPr>
      <w:r>
        <w:rPr>
          <w:rFonts w:ascii="PT Astra Serif" w:eastAsia="PT Astra Serif" w:hAnsi="PT Astra Serif" w:cs="PT Astra Serif"/>
          <w:b/>
          <w:sz w:val="20"/>
          <w:szCs w:val="20"/>
          <w:lang w:eastAsia="ru-RU"/>
        </w:rPr>
        <w:t>КОМИТЕТ ПО УПРАВЛЕНИЮ МУНИЦИПАЛЬНОЙ СОБСТВЕННОСТЬЮ ГОРОДА БАРНАУЛА</w:t>
      </w:r>
    </w:p>
    <w:p w:rsidR="006E37DF" w:rsidRDefault="006E37DF">
      <w:pPr>
        <w:keepNext/>
        <w:spacing w:after="0" w:line="240" w:lineRule="auto"/>
        <w:jc w:val="center"/>
        <w:outlineLvl w:val="5"/>
        <w:rPr>
          <w:rFonts w:ascii="PT Astra Serif" w:hAnsi="PT Astra Serif" w:cs="PT Astra Serif"/>
          <w:b/>
          <w:sz w:val="20"/>
          <w:szCs w:val="20"/>
        </w:rPr>
      </w:pPr>
    </w:p>
    <w:p w:rsidR="006E37DF" w:rsidRDefault="00DE4A46">
      <w:pPr>
        <w:spacing w:after="0" w:line="240" w:lineRule="auto"/>
        <w:jc w:val="center"/>
        <w:rPr>
          <w:rFonts w:ascii="PT Astra Serif" w:hAnsi="PT Astra Serif" w:cs="PT Astra Serif"/>
          <w:b/>
          <w:sz w:val="32"/>
          <w:szCs w:val="32"/>
        </w:rPr>
      </w:pPr>
      <w:r>
        <w:rPr>
          <w:rFonts w:ascii="PT Astra Serif" w:eastAsia="PT Astra Serif" w:hAnsi="PT Astra Serif" w:cs="PT Astra Serif"/>
          <w:b/>
          <w:sz w:val="30"/>
          <w:szCs w:val="30"/>
          <w:lang w:eastAsia="ru-RU"/>
        </w:rPr>
        <w:t>ПРИКАЗ</w:t>
      </w:r>
    </w:p>
    <w:p w:rsidR="006E37DF" w:rsidRDefault="006E37DF">
      <w:pPr>
        <w:spacing w:after="0" w:line="240" w:lineRule="auto"/>
        <w:ind w:firstLine="709"/>
        <w:jc w:val="center"/>
        <w:rPr>
          <w:rFonts w:ascii="PT Astra Serif" w:hAnsi="PT Astra Serif" w:cs="PT Astra Serif"/>
          <w:b/>
          <w:sz w:val="32"/>
          <w:szCs w:val="32"/>
        </w:rPr>
      </w:pPr>
    </w:p>
    <w:p w:rsidR="006E37DF" w:rsidRDefault="00DE4A46" w:rsidP="00DE4A46">
      <w:pPr>
        <w:rPr>
          <w:rFonts w:ascii="Times New Roman" w:eastAsia="Times New Roman" w:hAnsi="Times New Roman" w:cs="Times New Roman"/>
          <w:sz w:val="28"/>
          <w:szCs w:val="20"/>
          <w:highlight w:val="yellow"/>
          <w:lang w:eastAsia="ru-RU"/>
        </w:rPr>
      </w:pPr>
      <w:r>
        <w:rPr>
          <w:rFonts w:ascii="PT Astra Serif" w:hAnsi="PT Astra Serif"/>
          <w:sz w:val="28"/>
          <w:szCs w:val="28"/>
        </w:rPr>
        <w:t>от 26.02.2026</w:t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ab/>
        <w:t xml:space="preserve">                                            №200/156/ПР-58</w:t>
      </w:r>
      <w:bookmarkStart w:id="0" w:name="_GoBack"/>
      <w:bookmarkEnd w:id="0"/>
    </w:p>
    <w:p w:rsidR="006E37DF" w:rsidRDefault="006E37D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highlight w:val="yellow"/>
          <w:lang w:eastAsia="ru-RU"/>
        </w:rPr>
      </w:pPr>
    </w:p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5056"/>
      </w:tblGrid>
      <w:tr w:rsidR="006E37DF">
        <w:trPr>
          <w:trHeight w:val="1635"/>
        </w:trPr>
        <w:tc>
          <w:tcPr>
            <w:tcW w:w="5056" w:type="dxa"/>
          </w:tcPr>
          <w:p w:rsidR="006E37DF" w:rsidRDefault="00DE4A46">
            <w:pPr>
              <w:tabs>
                <w:tab w:val="left" w:pos="3969"/>
              </w:tabs>
              <w:spacing w:after="0" w:line="240" w:lineRule="auto"/>
              <w:ind w:right="731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  <w:lang w:eastAsia="ru-RU"/>
              </w:rPr>
              <w:t>О признании утратившим силу приказа комитета от 10.09.2025 №200/156/ПР-41</w:t>
            </w:r>
          </w:p>
          <w:p w:rsidR="006E37DF" w:rsidRDefault="006E37DF">
            <w:pPr>
              <w:tabs>
                <w:tab w:val="left" w:pos="4111"/>
              </w:tabs>
              <w:spacing w:after="0" w:line="240" w:lineRule="auto"/>
              <w:ind w:right="7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  <w:p w:rsidR="006E37DF" w:rsidRDefault="006E37DF">
            <w:pPr>
              <w:tabs>
                <w:tab w:val="left" w:pos="4111"/>
              </w:tabs>
              <w:spacing w:after="0" w:line="240" w:lineRule="auto"/>
              <w:ind w:right="729"/>
              <w:jc w:val="both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</w:tr>
    </w:tbl>
    <w:p w:rsidR="006E37DF" w:rsidRDefault="006E37DF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0" w:line="240" w:lineRule="auto"/>
        <w:jc w:val="both"/>
        <w:rPr>
          <w:rFonts w:ascii="PT Astra Serif" w:eastAsia="PT Astra Serif" w:hAnsi="PT Astra Serif" w:cs="PT Astra Serif"/>
          <w:spacing w:val="20"/>
          <w:sz w:val="28"/>
          <w:szCs w:val="28"/>
          <w:lang w:eastAsia="ru-RU"/>
        </w:rPr>
      </w:pPr>
    </w:p>
    <w:p w:rsidR="006E37DF" w:rsidRDefault="00DE4A46">
      <w:pPr>
        <w:pStyle w:val="2"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hd w:val="clear" w:color="FFFFFF" w:fill="FFFFFF"/>
        <w:spacing w:before="0" w:after="0" w:line="240" w:lineRule="auto"/>
        <w:ind w:firstLine="709"/>
        <w:jc w:val="both"/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В соответствии с Федеральным законом от 27.07.2010 210-ФЗ               </w:t>
      </w:r>
      <w:proofErr w:type="gram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   «</w:t>
      </w:r>
      <w:proofErr w:type="gram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Об организации предоставления государственных и муниципальных услуг»,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Административным регламентом предоставления муниципальной услуги «Предоставление информации об объектах учета,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 xml:space="preserve"> содержащейся в реестре муниципального имущества»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,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утвержденным приказом комитета по управлению муниципальной собственностью города Барнаула от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28.11.2025 №200/156/ПР-63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, </w:t>
      </w:r>
      <w:r>
        <w:rPr>
          <w:rFonts w:ascii="PT Astra Serif" w:eastAsia="PT Astra Serif" w:hAnsi="PT Astra Serif" w:cs="PT Astra Serif"/>
          <w:color w:val="000000" w:themeColor="text1"/>
          <w:spacing w:val="20"/>
          <w:sz w:val="28"/>
          <w:szCs w:val="28"/>
          <w:highlight w:val="white"/>
          <w:lang w:eastAsia="ru-RU"/>
        </w:rPr>
        <w:t>приказываю:</w:t>
      </w:r>
    </w:p>
    <w:p w:rsidR="006E37DF" w:rsidRDefault="00DE4A46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1.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Признать утратившим силу приказ комитета </w:t>
      </w:r>
      <w:r>
        <w:rPr>
          <w:rFonts w:ascii="PT Astra Serif" w:eastAsia="PT Astra Serif" w:hAnsi="PT Astra Serif" w:cs="PT Astra Serif"/>
          <w:color w:val="000000" w:themeColor="text1"/>
          <w:spacing w:val="-4"/>
          <w:sz w:val="28"/>
          <w:szCs w:val="28"/>
          <w:highlight w:val="white"/>
        </w:rPr>
        <w:t xml:space="preserve">от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10.09.2025 №200/156/ПР-41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 xml:space="preserve"> «Об утверждении Положения о комиссии по проведению проверок полноты и качества предоставления муниципальной услуги «Предоставление выписки из Реестра объектов муниципальной собственности», осуществляемой комитетом по управлению муниципальной собственность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highlight w:val="white"/>
        </w:rPr>
        <w:t>ю города Барнаула».</w:t>
      </w:r>
    </w:p>
    <w:p w:rsidR="006E37DF" w:rsidRDefault="00DE4A46">
      <w:pPr>
        <w:spacing w:after="0" w:line="240" w:lineRule="auto"/>
        <w:ind w:right="-1"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 xml:space="preserve">2. Юридическому отделу (Забродин А.Ю.) обеспечить опубликование приказа в официальном сетевом 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 xml:space="preserve">издании «Правовой портал администрации </w:t>
      </w:r>
      <w:proofErr w:type="spellStart"/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г.Барнаула</w:t>
      </w:r>
      <w:proofErr w:type="spellEnd"/>
      <w:r>
        <w:rPr>
          <w:rFonts w:ascii="PT Astra Serif" w:eastAsia="PT Astra Serif" w:hAnsi="PT Astra Serif" w:cs="PT Astra Serif"/>
          <w:color w:val="000000" w:themeColor="text1"/>
          <w:sz w:val="28"/>
          <w:szCs w:val="28"/>
          <w:lang w:eastAsia="ru-RU"/>
        </w:rPr>
        <w:t>», размещение на Интернет-сайте комитета.</w:t>
      </w:r>
    </w:p>
    <w:p w:rsidR="006E37DF" w:rsidRDefault="00DE4A46">
      <w:pPr>
        <w:spacing w:after="0" w:line="240" w:lineRule="auto"/>
        <w:ind w:firstLine="709"/>
        <w:jc w:val="both"/>
        <w:rPr>
          <w:rFonts w:ascii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3. Контроль за исполнением приказа возложить на зам</w:t>
      </w: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естителя председателя комитета Леонтьеву Н.С.</w:t>
      </w:r>
    </w:p>
    <w:p w:rsidR="006E37DF" w:rsidRDefault="006E37DF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DE4A46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Председатель комитета                                                                    С.Н. Фоминых</w:t>
      </w: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p w:rsidR="006E37DF" w:rsidRDefault="006E37DF">
      <w:pPr>
        <w:spacing w:after="0" w:line="240" w:lineRule="auto"/>
        <w:jc w:val="both"/>
        <w:rPr>
          <w:rFonts w:ascii="PT Astra Serif" w:hAnsi="PT Astra Serif" w:cs="PT Astra Serif"/>
          <w:sz w:val="28"/>
          <w:szCs w:val="28"/>
        </w:rPr>
      </w:pPr>
    </w:p>
    <w:sectPr w:rsidR="006E37DF">
      <w:headerReference w:type="default" r:id="rId7"/>
      <w:headerReference w:type="first" r:id="rId8"/>
      <w:pgSz w:w="11909" w:h="16834"/>
      <w:pgMar w:top="1134" w:right="851" w:bottom="1134" w:left="1701" w:header="567" w:footer="720" w:gutter="0"/>
      <w:pgNumType w:start="1"/>
      <w:cols w:space="6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7DF" w:rsidRDefault="00DE4A46">
      <w:pPr>
        <w:spacing w:after="0" w:line="240" w:lineRule="auto"/>
      </w:pPr>
      <w:r>
        <w:separator/>
      </w:r>
    </w:p>
  </w:endnote>
  <w:endnote w:type="continuationSeparator" w:id="0">
    <w:p w:rsidR="006E37DF" w:rsidRDefault="00DE4A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7DF" w:rsidRDefault="00DE4A46">
      <w:pPr>
        <w:spacing w:after="0" w:line="240" w:lineRule="auto"/>
      </w:pPr>
      <w:r>
        <w:separator/>
      </w:r>
    </w:p>
  </w:footnote>
  <w:footnote w:type="continuationSeparator" w:id="0">
    <w:p w:rsidR="006E37DF" w:rsidRDefault="00DE4A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62281194"/>
      <w:docPartObj>
        <w:docPartGallery w:val="Page Numbers (Top of Page)"/>
        <w:docPartUnique/>
      </w:docPartObj>
    </w:sdtPr>
    <w:sdtEndPr/>
    <w:sdtContent>
      <w:p w:rsidR="006E37DF" w:rsidRDefault="00DE4A46">
        <w:pPr>
          <w:jc w:val="right"/>
          <w:rPr>
            <w:rFonts w:ascii="PT Astra Serif" w:hAnsi="PT Astra Serif" w:cs="PT Astra Serif"/>
            <w:sz w:val="28"/>
            <w:szCs w:val="28"/>
          </w:rPr>
        </w:pPr>
        <w:r>
          <w:rPr>
            <w:rFonts w:ascii="PT Astra Serif" w:eastAsia="PT Astra Serif" w:hAnsi="PT Astra Serif" w:cs="PT Astra Serif"/>
            <w:sz w:val="28"/>
            <w:szCs w:val="28"/>
          </w:rPr>
          <w:t>2</w:t>
        </w:r>
      </w:p>
    </w:sdtContent>
  </w:sdt>
  <w:p w:rsidR="006E37DF" w:rsidRDefault="006E37DF">
    <w:pPr>
      <w:pStyle w:val="af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7DF" w:rsidRDefault="00DE4A46">
    <w:pPr>
      <w:pStyle w:val="af9"/>
      <w:jc w:val="center"/>
    </w:pPr>
    <w:r>
      <w:rPr>
        <w:b/>
        <w:noProof/>
        <w:spacing w:val="-11"/>
        <w:lang w:eastAsia="ru-RU"/>
      </w:rPr>
      <w:drawing>
        <wp:inline distT="0" distB="0" distL="0" distR="0">
          <wp:extent cx="594000" cy="723600"/>
          <wp:effectExtent l="0" t="0" r="0" b="635"/>
          <wp:docPr id="1" name="Рисунок 4" descr="G:\ivc\Сапожников\Герб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:\ivc\Сапожников\Герб5.png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594000" cy="72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7DF"/>
    <w:rsid w:val="006E37DF"/>
    <w:rsid w:val="00DE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1AD1E45-6D5D-4739-86D8-87533003C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  <w:pPr>
      <w:spacing w:after="0" w:line="240" w:lineRule="auto"/>
    </w:pPr>
  </w:style>
  <w:style w:type="paragraph" w:styleId="a5">
    <w:name w:val="Title"/>
    <w:basedOn w:val="a"/>
    <w:next w:val="a"/>
    <w:link w:val="a6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6">
    <w:name w:val="Название Знак"/>
    <w:basedOn w:val="a0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/>
    </w:pPr>
    <w:rPr>
      <w:sz w:val="24"/>
      <w:szCs w:val="24"/>
    </w:rPr>
  </w:style>
  <w:style w:type="character" w:customStyle="1" w:styleId="a8">
    <w:name w:val="Подзаголовок Знак"/>
    <w:basedOn w:val="a0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b">
    <w:name w:val="caption"/>
    <w:basedOn w:val="a"/>
    <w:next w:val="a"/>
    <w:link w:val="ac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азвание объекта Знак"/>
    <w:basedOn w:val="a0"/>
    <w:link w:val="ab"/>
    <w:uiPriority w:val="35"/>
    <w:rPr>
      <w:b/>
      <w:bCs/>
      <w:color w:val="4F81BD" w:themeColor="accent1"/>
      <w:sz w:val="18"/>
      <w:szCs w:val="18"/>
    </w:rPr>
  </w:style>
  <w:style w:type="table" w:styleId="ad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styleId="af7">
    <w:name w:val="Balloon Text"/>
    <w:basedOn w:val="a"/>
    <w:link w:val="af8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uiPriority w:val="99"/>
    <w:semiHidden/>
    <w:rPr>
      <w:rFonts w:ascii="Tahoma" w:hAnsi="Tahoma" w:cs="Tahoma"/>
      <w:sz w:val="16"/>
      <w:szCs w:val="16"/>
    </w:rPr>
  </w:style>
  <w:style w:type="paragraph" w:styleId="af9">
    <w:name w:val="header"/>
    <w:basedOn w:val="a"/>
    <w:link w:val="af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</w:style>
  <w:style w:type="paragraph" w:styleId="afb">
    <w:name w:val="footer"/>
    <w:basedOn w:val="a"/>
    <w:link w:val="afc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62376B-7D65-495C-83E4-69476093A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210</Words>
  <Characters>1202</Characters>
  <Application>Microsoft Office Word</Application>
  <DocSecurity>0</DocSecurity>
  <Lines>10</Lines>
  <Paragraphs>2</Paragraphs>
  <ScaleCrop>false</ScaleCrop>
  <Company/>
  <LinksUpToDate>false</LinksUpToDate>
  <CharactersWithSpaces>1410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В. Трясунова</dc:creator>
  <cp:lastModifiedBy>Регина С, Толстых</cp:lastModifiedBy>
  <cp:revision>22</cp:revision>
  <dcterms:created xsi:type="dcterms:W3CDTF">2023-08-16T07:15:00Z</dcterms:created>
  <dcterms:modified xsi:type="dcterms:W3CDTF">2026-02-26T07:50:00Z</dcterms:modified>
</cp:coreProperties>
</file>