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21A" w:rsidRDefault="007A721A">
      <w:pPr>
        <w:shd w:val="clear" w:color="auto" w:fill="FFFFFF"/>
        <w:spacing w:after="0" w:line="240" w:lineRule="auto"/>
        <w:jc w:val="center"/>
        <w:rPr>
          <w:rFonts w:ascii="PT Astra Serif" w:hAnsi="PT Astra Serif" w:cs="PT Astra Serif"/>
          <w:spacing w:val="-11"/>
          <w:sz w:val="24"/>
          <w:szCs w:val="24"/>
        </w:rPr>
      </w:pPr>
    </w:p>
    <w:p w:rsidR="007A721A" w:rsidRDefault="006729DD">
      <w:pPr>
        <w:keepNext/>
        <w:spacing w:after="0" w:line="240" w:lineRule="auto"/>
        <w:jc w:val="center"/>
        <w:outlineLvl w:val="5"/>
        <w:rPr>
          <w:rFonts w:ascii="PT Astra Serif" w:hAnsi="PT Astra Serif" w:cs="PT Astra Serif"/>
          <w:b/>
          <w:sz w:val="20"/>
          <w:szCs w:val="20"/>
        </w:rPr>
      </w:pPr>
      <w:r>
        <w:rPr>
          <w:rFonts w:ascii="PT Astra Serif" w:eastAsia="PT Astra Serif" w:hAnsi="PT Astra Serif" w:cs="PT Astra Serif"/>
          <w:b/>
          <w:sz w:val="20"/>
          <w:szCs w:val="20"/>
          <w:lang w:eastAsia="ru-RU"/>
        </w:rPr>
        <w:t>КОМИТЕТ ПО УПРАВЛЕНИЮ МУНИЦИПАЛЬНОЙ СОБСТВЕННОСТЬЮ ГОРОДА БАРНАУЛА</w:t>
      </w:r>
    </w:p>
    <w:p w:rsidR="007A721A" w:rsidRDefault="007A721A">
      <w:pPr>
        <w:keepNext/>
        <w:spacing w:after="0" w:line="240" w:lineRule="auto"/>
        <w:jc w:val="center"/>
        <w:outlineLvl w:val="5"/>
        <w:rPr>
          <w:rFonts w:ascii="PT Astra Serif" w:hAnsi="PT Astra Serif" w:cs="PT Astra Serif"/>
          <w:b/>
          <w:sz w:val="20"/>
          <w:szCs w:val="20"/>
        </w:rPr>
      </w:pPr>
    </w:p>
    <w:p w:rsidR="007A721A" w:rsidRDefault="006729DD">
      <w:pPr>
        <w:spacing w:after="0" w:line="240" w:lineRule="auto"/>
        <w:jc w:val="center"/>
        <w:rPr>
          <w:rFonts w:ascii="PT Astra Serif" w:hAnsi="PT Astra Serif" w:cs="PT Astra Serif"/>
          <w:b/>
          <w:sz w:val="32"/>
          <w:szCs w:val="32"/>
        </w:rPr>
      </w:pPr>
      <w:r>
        <w:rPr>
          <w:rFonts w:ascii="PT Astra Serif" w:eastAsia="PT Astra Serif" w:hAnsi="PT Astra Serif" w:cs="PT Astra Serif"/>
          <w:b/>
          <w:sz w:val="30"/>
          <w:szCs w:val="30"/>
          <w:lang w:eastAsia="ru-RU"/>
        </w:rPr>
        <w:t>ПРИКАЗ</w:t>
      </w:r>
    </w:p>
    <w:p w:rsidR="007A721A" w:rsidRDefault="007A721A">
      <w:pPr>
        <w:spacing w:after="0" w:line="240" w:lineRule="auto"/>
        <w:ind w:firstLine="709"/>
        <w:jc w:val="center"/>
        <w:rPr>
          <w:rFonts w:ascii="PT Astra Serif" w:hAnsi="PT Astra Serif" w:cs="PT Astra Serif"/>
          <w:b/>
          <w:sz w:val="32"/>
          <w:szCs w:val="32"/>
        </w:rPr>
      </w:pPr>
    </w:p>
    <w:p w:rsidR="007A721A" w:rsidRDefault="006729DD" w:rsidP="006729DD">
      <w:pPr>
        <w:rPr>
          <w:rFonts w:ascii="Times New Roman" w:eastAsia="Times New Roman" w:hAnsi="Times New Roman" w:cs="Times New Roman"/>
          <w:sz w:val="28"/>
          <w:szCs w:val="20"/>
          <w:highlight w:val="yellow"/>
          <w:lang w:eastAsia="ru-RU"/>
        </w:rPr>
      </w:pPr>
      <w:r>
        <w:rPr>
          <w:rFonts w:ascii="PT Astra Serif" w:hAnsi="PT Astra Serif"/>
          <w:sz w:val="28"/>
          <w:szCs w:val="28"/>
        </w:rPr>
        <w:t>от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 xml:space="preserve"> </w:t>
      </w:r>
      <w:r w:rsidR="00E97334">
        <w:rPr>
          <w:rFonts w:ascii="PT Astra Serif" w:hAnsi="PT Astra Serif"/>
          <w:sz w:val="28"/>
          <w:szCs w:val="28"/>
        </w:rPr>
        <w:t>26.02.2026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 xml:space="preserve">           </w:t>
      </w:r>
      <w:r w:rsidR="00E97334">
        <w:rPr>
          <w:rFonts w:ascii="PT Astra Serif" w:hAnsi="PT Astra Serif"/>
          <w:sz w:val="28"/>
          <w:szCs w:val="28"/>
        </w:rPr>
        <w:t xml:space="preserve">                           </w:t>
      </w:r>
      <w:r>
        <w:rPr>
          <w:rFonts w:ascii="PT Astra Serif" w:hAnsi="PT Astra Serif"/>
          <w:sz w:val="28"/>
          <w:szCs w:val="28"/>
        </w:rPr>
        <w:t xml:space="preserve">      №</w:t>
      </w:r>
      <w:r w:rsidR="00E97334">
        <w:rPr>
          <w:rFonts w:ascii="PT Astra Serif" w:hAnsi="PT Astra Serif"/>
          <w:sz w:val="28"/>
          <w:szCs w:val="28"/>
        </w:rPr>
        <w:t>200/156/ПР-59</w:t>
      </w:r>
    </w:p>
    <w:p w:rsidR="007A721A" w:rsidRDefault="007A72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highlight w:val="yellow"/>
          <w:lang w:eastAsia="ru-RU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056"/>
      </w:tblGrid>
      <w:tr w:rsidR="007A721A">
        <w:trPr>
          <w:trHeight w:val="1635"/>
        </w:trPr>
        <w:tc>
          <w:tcPr>
            <w:tcW w:w="5056" w:type="dxa"/>
          </w:tcPr>
          <w:p w:rsidR="007A721A" w:rsidRDefault="006729DD">
            <w:pPr>
              <w:tabs>
                <w:tab w:val="left" w:pos="3969"/>
              </w:tabs>
              <w:spacing w:after="0" w:line="240" w:lineRule="auto"/>
              <w:ind w:right="731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t>О признании утратившим силу приказа комитета от 10.10.2025 №200/156/ПР-45</w:t>
            </w:r>
          </w:p>
          <w:p w:rsidR="007A721A" w:rsidRDefault="007A721A">
            <w:pPr>
              <w:tabs>
                <w:tab w:val="left" w:pos="4111"/>
              </w:tabs>
              <w:spacing w:after="0" w:line="240" w:lineRule="auto"/>
              <w:ind w:right="729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7A721A" w:rsidRDefault="007A721A">
            <w:pPr>
              <w:tabs>
                <w:tab w:val="left" w:pos="4111"/>
              </w:tabs>
              <w:spacing w:after="0" w:line="240" w:lineRule="auto"/>
              <w:ind w:right="729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</w:tbl>
    <w:p w:rsidR="007A721A" w:rsidRDefault="007A721A">
      <w:pPr>
        <w:pStyle w:val="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0" w:after="0" w:line="240" w:lineRule="auto"/>
        <w:jc w:val="both"/>
        <w:rPr>
          <w:rFonts w:ascii="PT Astra Serif" w:eastAsia="PT Astra Serif" w:hAnsi="PT Astra Serif" w:cs="PT Astra Serif"/>
          <w:spacing w:val="20"/>
          <w:sz w:val="28"/>
          <w:szCs w:val="28"/>
          <w:lang w:eastAsia="ru-RU"/>
        </w:rPr>
      </w:pPr>
    </w:p>
    <w:p w:rsidR="007A721A" w:rsidRDefault="006729DD">
      <w:pPr>
        <w:pStyle w:val="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0"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pacing w:val="2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В соответствии с Федеральным законом от 27.07.2010 №210-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ФЗ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br/>
        <w:t>«</w:t>
      </w:r>
      <w:proofErr w:type="gramEnd"/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Об организации предоставления государственных и муниципальных услуг»,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/>
        </w:rPr>
        <w:t>Административным регламентом предоставления муниципальной услуги «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/>
        </w:rPr>
        <w:t>Предоставление информации об объектах недвижимого имущества, находящихся в муниципальной собственности и предназначенных для сдачи в аренду»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,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white"/>
        </w:rPr>
        <w:t xml:space="preserve">утвержденным приказом комитета по управлению муниципальной собственностью города Барнаула от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20.06.2025 №200/156/П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Р-29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white"/>
        </w:rPr>
        <w:t xml:space="preserve">, </w:t>
      </w:r>
      <w:r>
        <w:rPr>
          <w:rFonts w:ascii="PT Astra Serif" w:eastAsia="PT Astra Serif" w:hAnsi="PT Astra Serif" w:cs="PT Astra Serif"/>
          <w:color w:val="000000" w:themeColor="text1"/>
          <w:spacing w:val="20"/>
          <w:sz w:val="28"/>
          <w:szCs w:val="28"/>
          <w:highlight w:val="white"/>
          <w:lang w:eastAsia="ru-RU"/>
        </w:rPr>
        <w:t>приказываю:</w:t>
      </w:r>
    </w:p>
    <w:p w:rsidR="007A721A" w:rsidRDefault="006729DD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1.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white"/>
        </w:rPr>
        <w:t xml:space="preserve">Признать утратившим силу приказ комитета </w:t>
      </w:r>
      <w:r>
        <w:rPr>
          <w:rFonts w:ascii="PT Astra Serif" w:eastAsia="PT Astra Serif" w:hAnsi="PT Astra Serif" w:cs="PT Astra Serif"/>
          <w:color w:val="000000" w:themeColor="text1"/>
          <w:spacing w:val="-4"/>
          <w:sz w:val="28"/>
          <w:szCs w:val="28"/>
          <w:highlight w:val="white"/>
        </w:rPr>
        <w:t xml:space="preserve">от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10.10.2025 №200/156/ПР-45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white"/>
        </w:rPr>
        <w:t xml:space="preserve"> «Об утверждении Положения о комиссии по проведению проверок полноты и качества предоставления муниципальной услуги «Предоставление информации об объектах недвижимого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white"/>
        </w:rPr>
        <w:t xml:space="preserve"> имущества, находящихся в муниципальной собственности и предназначенных для сдачи в аренду», осуществляемой комитетом по управлению муниципальной собственностью города Барнаула».</w:t>
      </w:r>
    </w:p>
    <w:p w:rsidR="007A721A" w:rsidRDefault="006729DD">
      <w:pPr>
        <w:spacing w:after="0" w:line="240" w:lineRule="auto"/>
        <w:ind w:right="-1"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2. Юридическому отделу (Забродин А.Ю.) обеспечить опубликование 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приказа</w:t>
      </w:r>
      <w:proofErr w:type="gramEnd"/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 в офи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циальном сетевом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/>
        </w:rPr>
        <w:t xml:space="preserve">издании «Правовой портал администрации </w:t>
      </w:r>
      <w:proofErr w:type="spellStart"/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/>
        </w:rPr>
        <w:t>г.Барнаула</w:t>
      </w:r>
      <w:proofErr w:type="spellEnd"/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/>
        </w:rPr>
        <w:t>», размещение на Интернет-сайте комитета.</w:t>
      </w:r>
    </w:p>
    <w:p w:rsidR="007A721A" w:rsidRDefault="006729DD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3. Контроль за исполнением приказа возложить на заместителя председателя комитета Леонтьеву Н.С.</w:t>
      </w:r>
    </w:p>
    <w:p w:rsidR="007A721A" w:rsidRDefault="007A721A">
      <w:pPr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A721A" w:rsidRDefault="007A721A">
      <w:pPr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A721A" w:rsidRDefault="006729DD">
      <w:pPr>
        <w:spacing w:after="0" w:line="240" w:lineRule="auto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Председатель комитета            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                         С.Н. Фоминых</w:t>
      </w:r>
    </w:p>
    <w:p w:rsidR="007A721A" w:rsidRDefault="007A721A">
      <w:pPr>
        <w:spacing w:after="0" w:line="240" w:lineRule="auto"/>
        <w:jc w:val="both"/>
        <w:rPr>
          <w:rFonts w:ascii="PT Astra Serif" w:hAnsi="PT Astra Serif" w:cs="PT Astra Serif"/>
          <w:sz w:val="28"/>
          <w:szCs w:val="28"/>
        </w:rPr>
      </w:pPr>
    </w:p>
    <w:p w:rsidR="007A721A" w:rsidRDefault="007A721A">
      <w:pPr>
        <w:spacing w:after="0" w:line="240" w:lineRule="auto"/>
        <w:jc w:val="both"/>
        <w:rPr>
          <w:rFonts w:ascii="PT Astra Serif" w:hAnsi="PT Astra Serif" w:cs="PT Astra Serif"/>
          <w:sz w:val="28"/>
          <w:szCs w:val="28"/>
        </w:rPr>
      </w:pPr>
    </w:p>
    <w:p w:rsidR="007A721A" w:rsidRDefault="007A721A">
      <w:pPr>
        <w:spacing w:after="0" w:line="240" w:lineRule="auto"/>
        <w:jc w:val="both"/>
        <w:rPr>
          <w:rFonts w:ascii="PT Astra Serif" w:hAnsi="PT Astra Serif" w:cs="PT Astra Serif"/>
          <w:sz w:val="28"/>
          <w:szCs w:val="28"/>
        </w:rPr>
      </w:pPr>
    </w:p>
    <w:p w:rsidR="007A721A" w:rsidRDefault="007A721A">
      <w:pPr>
        <w:spacing w:after="0" w:line="240" w:lineRule="auto"/>
        <w:jc w:val="both"/>
        <w:rPr>
          <w:rFonts w:ascii="PT Astra Serif" w:hAnsi="PT Astra Serif" w:cs="PT Astra Serif"/>
          <w:sz w:val="28"/>
          <w:szCs w:val="28"/>
        </w:rPr>
      </w:pPr>
    </w:p>
    <w:sectPr w:rsidR="007A721A">
      <w:headerReference w:type="default" r:id="rId7"/>
      <w:headerReference w:type="first" r:id="rId8"/>
      <w:pgSz w:w="11909" w:h="16834"/>
      <w:pgMar w:top="1134" w:right="851" w:bottom="1134" w:left="1701" w:header="567" w:footer="720" w:gutter="0"/>
      <w:pgNumType w:start="1"/>
      <w:cols w:space="6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721A" w:rsidRDefault="006729DD">
      <w:pPr>
        <w:spacing w:after="0" w:line="240" w:lineRule="auto"/>
      </w:pPr>
      <w:r>
        <w:separator/>
      </w:r>
    </w:p>
  </w:endnote>
  <w:endnote w:type="continuationSeparator" w:id="0">
    <w:p w:rsidR="007A721A" w:rsidRDefault="00672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721A" w:rsidRDefault="006729DD">
      <w:pPr>
        <w:spacing w:after="0" w:line="240" w:lineRule="auto"/>
      </w:pPr>
      <w:r>
        <w:separator/>
      </w:r>
    </w:p>
  </w:footnote>
  <w:footnote w:type="continuationSeparator" w:id="0">
    <w:p w:rsidR="007A721A" w:rsidRDefault="00672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2281194"/>
      <w:docPartObj>
        <w:docPartGallery w:val="Page Numbers (Top of Page)"/>
        <w:docPartUnique/>
      </w:docPartObj>
    </w:sdtPr>
    <w:sdtEndPr/>
    <w:sdtContent>
      <w:p w:rsidR="007A721A" w:rsidRDefault="006729DD">
        <w:pPr>
          <w:jc w:val="right"/>
          <w:rPr>
            <w:rFonts w:ascii="PT Astra Serif" w:hAnsi="PT Astra Serif" w:cs="PT Astra Serif"/>
            <w:sz w:val="28"/>
            <w:szCs w:val="28"/>
          </w:rPr>
        </w:pPr>
        <w:r>
          <w:rPr>
            <w:rFonts w:ascii="PT Astra Serif" w:eastAsia="PT Astra Serif" w:hAnsi="PT Astra Serif" w:cs="PT Astra Serif"/>
            <w:sz w:val="28"/>
            <w:szCs w:val="28"/>
          </w:rPr>
          <w:t>2</w:t>
        </w:r>
      </w:p>
    </w:sdtContent>
  </w:sdt>
  <w:p w:rsidR="007A721A" w:rsidRDefault="007A721A">
    <w:pPr>
      <w:pStyle w:val="af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721A" w:rsidRDefault="006729DD">
    <w:pPr>
      <w:pStyle w:val="af9"/>
      <w:jc w:val="center"/>
    </w:pPr>
    <w:r>
      <w:rPr>
        <w:b/>
        <w:noProof/>
        <w:spacing w:val="-11"/>
        <w:lang w:eastAsia="ru-RU"/>
      </w:rPr>
      <w:drawing>
        <wp:inline distT="0" distB="0" distL="0" distR="0">
          <wp:extent cx="594000" cy="723600"/>
          <wp:effectExtent l="0" t="0" r="0" b="635"/>
          <wp:docPr id="1" name="Рисунок 4" descr="G:\ivc\Сапожников\Герб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:\ivc\Сапожников\Герб5.png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594000" cy="72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21A"/>
    <w:rsid w:val="006729DD"/>
    <w:rsid w:val="007A721A"/>
    <w:rsid w:val="00E97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F6D38C-36A4-4652-AC46-33A6E626F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link w:val="ac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азвание объекта Знак"/>
    <w:basedOn w:val="a0"/>
    <w:link w:val="ab"/>
    <w:uiPriority w:val="35"/>
    <w:rPr>
      <w:b/>
      <w:bCs/>
      <w:color w:val="4F81BD" w:themeColor="accent1"/>
      <w:sz w:val="18"/>
      <w:szCs w:val="18"/>
    </w:rPr>
  </w:style>
  <w:style w:type="table" w:styleId="ad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Tahoma" w:hAnsi="Tahoma" w:cs="Tahoma"/>
      <w:sz w:val="16"/>
      <w:szCs w:val="16"/>
    </w:rPr>
  </w:style>
  <w:style w:type="paragraph" w:styleId="af9">
    <w:name w:val="header"/>
    <w:basedOn w:val="a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Верхний колонтитул Знак"/>
    <w:basedOn w:val="a0"/>
    <w:link w:val="af9"/>
    <w:uiPriority w:val="99"/>
  </w:style>
  <w:style w:type="paragraph" w:styleId="afb">
    <w:name w:val="footer"/>
    <w:basedOn w:val="a"/>
    <w:link w:val="afc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3E393-62AB-4FBC-9B98-E1FAAFFBC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1284</Characters>
  <Application>Microsoft Office Word</Application>
  <DocSecurity>0</DocSecurity>
  <Lines>10</Lines>
  <Paragraphs>3</Paragraphs>
  <ScaleCrop>false</ScaleCrop>
  <Company/>
  <LinksUpToDate>false</LinksUpToDate>
  <CharactersWithSpaces>1506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В. Трясунова</dc:creator>
  <cp:lastModifiedBy>Регина С, Толстых</cp:lastModifiedBy>
  <cp:revision>22</cp:revision>
  <dcterms:created xsi:type="dcterms:W3CDTF">2023-08-16T07:15:00Z</dcterms:created>
  <dcterms:modified xsi:type="dcterms:W3CDTF">2026-02-26T07:50:00Z</dcterms:modified>
</cp:coreProperties>
</file>